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F1256D" w14:textId="12131CFE" w:rsidR="00B57C9E" w:rsidRDefault="00B57C9E" w:rsidP="00F03C3B">
      <w:pPr>
        <w:spacing w:line="240" w:lineRule="auto"/>
        <w:ind w:left="-454" w:right="-454"/>
        <w:jc w:val="center"/>
        <w:rPr>
          <w:rFonts w:cstheme="minorHAnsi"/>
          <w:b/>
          <w:bCs/>
        </w:rPr>
      </w:pPr>
      <w:r w:rsidRPr="00F03C3B">
        <w:rPr>
          <w:rFonts w:cstheme="minorHAnsi"/>
          <w:b/>
          <w:bCs/>
        </w:rPr>
        <w:t>OPIS PRZEDMIOTU ZAMÓWIENIA</w:t>
      </w:r>
    </w:p>
    <w:p w14:paraId="024BF539" w14:textId="77777777" w:rsidR="00F03C3B" w:rsidRPr="00F03C3B" w:rsidRDefault="00F03C3B" w:rsidP="00F03C3B">
      <w:pPr>
        <w:spacing w:line="240" w:lineRule="auto"/>
        <w:ind w:left="-454" w:right="-454"/>
        <w:jc w:val="center"/>
        <w:rPr>
          <w:rFonts w:cstheme="minorHAnsi"/>
          <w:b/>
          <w:bCs/>
        </w:rPr>
      </w:pPr>
    </w:p>
    <w:p w14:paraId="3107E6F6" w14:textId="240F3263" w:rsidR="00B57C9E" w:rsidRPr="00F03C3B" w:rsidRDefault="00B57C9E" w:rsidP="00897EB5">
      <w:pPr>
        <w:spacing w:line="240" w:lineRule="auto"/>
        <w:ind w:left="-454" w:right="-454" w:firstLine="1162"/>
        <w:jc w:val="both"/>
        <w:rPr>
          <w:rFonts w:eastAsia="Calibri" w:cstheme="minorHAnsi"/>
        </w:rPr>
      </w:pPr>
      <w:r w:rsidRPr="00F03C3B">
        <w:rPr>
          <w:rFonts w:eastAsia="Calibri" w:cstheme="minorHAnsi"/>
        </w:rPr>
        <w:t xml:space="preserve">Przedmiotem zamówienia jest zadanie p.n. „Badanie biogazu przed i za filtrem </w:t>
      </w:r>
      <w:proofErr w:type="spellStart"/>
      <w:r w:rsidRPr="00F03C3B">
        <w:rPr>
          <w:rFonts w:eastAsia="Calibri" w:cstheme="minorHAnsi"/>
        </w:rPr>
        <w:t>siloksanów</w:t>
      </w:r>
      <w:proofErr w:type="spellEnd"/>
      <w:r w:rsidRPr="00F03C3B">
        <w:rPr>
          <w:rFonts w:eastAsia="Calibri" w:cstheme="minorHAnsi"/>
        </w:rPr>
        <w:t xml:space="preserve"> w celu sprawdzenia stanu złoża węgla aktywnego i określenia częstotliwości wymiany na Oczyszczalni Ścieków Pomorzany oraz badanie biogazu surowego na Oczyszczalni Ścieków Zdroje ”</w:t>
      </w:r>
    </w:p>
    <w:p w14:paraId="6106002E" w14:textId="3E41CC6A" w:rsidR="00B57C9E" w:rsidRPr="00F03C3B" w:rsidRDefault="00B57C9E" w:rsidP="00897EB5">
      <w:pPr>
        <w:spacing w:line="240" w:lineRule="auto"/>
        <w:ind w:left="-454" w:right="-454"/>
        <w:jc w:val="both"/>
        <w:rPr>
          <w:rFonts w:eastAsia="Calibri" w:cstheme="minorHAnsi"/>
        </w:rPr>
      </w:pPr>
    </w:p>
    <w:p w14:paraId="7D4BC0F7" w14:textId="7B3EFBD9" w:rsidR="00B57C9E" w:rsidRPr="00F03C3B" w:rsidRDefault="00B57C9E" w:rsidP="00897EB5">
      <w:pPr>
        <w:spacing w:line="240" w:lineRule="auto"/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 xml:space="preserve">Zakres prac </w:t>
      </w:r>
      <w:r w:rsidR="00897EB5" w:rsidRPr="00F03C3B">
        <w:rPr>
          <w:rFonts w:cstheme="minorHAnsi"/>
        </w:rPr>
        <w:t xml:space="preserve">na Oczyszczalni Ścieków Pomorzany i Oczyszczalni Ścieków Zdroje </w:t>
      </w:r>
      <w:r w:rsidRPr="00F03C3B">
        <w:rPr>
          <w:rFonts w:cstheme="minorHAnsi"/>
        </w:rPr>
        <w:t>obejmuje następujące</w:t>
      </w:r>
      <w:r w:rsidR="00086046" w:rsidRPr="00F03C3B">
        <w:rPr>
          <w:rFonts w:cstheme="minorHAnsi"/>
        </w:rPr>
        <w:t xml:space="preserve"> oznaczenia</w:t>
      </w:r>
      <w:r w:rsidRPr="00F03C3B">
        <w:rPr>
          <w:rFonts w:cstheme="minorHAnsi"/>
        </w:rPr>
        <w:t>:</w:t>
      </w:r>
    </w:p>
    <w:p w14:paraId="08059E05" w14:textId="77777777" w:rsidR="00B57C9E" w:rsidRPr="00F03C3B" w:rsidRDefault="00B57C9E" w:rsidP="00897EB5">
      <w:pPr>
        <w:spacing w:line="240" w:lineRule="auto"/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 xml:space="preserve">- stężenie </w:t>
      </w:r>
      <w:proofErr w:type="spellStart"/>
      <w:r w:rsidRPr="00F03C3B">
        <w:rPr>
          <w:rFonts w:cstheme="minorHAnsi"/>
        </w:rPr>
        <w:t>siloksanów</w:t>
      </w:r>
      <w:proofErr w:type="spellEnd"/>
      <w:r w:rsidRPr="00F03C3B">
        <w:rPr>
          <w:rFonts w:cstheme="minorHAnsi"/>
        </w:rPr>
        <w:t>:</w:t>
      </w:r>
    </w:p>
    <w:p w14:paraId="4E237CA7" w14:textId="0F806DA5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D3 [mg/m3] </w:t>
      </w:r>
      <w:proofErr w:type="spellStart"/>
      <w:r w:rsidRPr="00F03C3B">
        <w:rPr>
          <w:rFonts w:cstheme="minorHAnsi"/>
        </w:rPr>
        <w:t>Hexamethylcyclotrisiloxane</w:t>
      </w:r>
      <w:proofErr w:type="spellEnd"/>
      <w:r w:rsidRPr="00F03C3B">
        <w:rPr>
          <w:rFonts w:cstheme="minorHAnsi"/>
        </w:rPr>
        <w:t xml:space="preserve"> CAS: 541-05-9,</w:t>
      </w:r>
    </w:p>
    <w:p w14:paraId="0175DB05" w14:textId="4CFB0285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D4 [mg/m3] </w:t>
      </w:r>
      <w:proofErr w:type="spellStart"/>
      <w:r w:rsidRPr="00F03C3B">
        <w:rPr>
          <w:rFonts w:cstheme="minorHAnsi"/>
        </w:rPr>
        <w:t>Octamethylcyclotetrasiloxane</w:t>
      </w:r>
      <w:proofErr w:type="spellEnd"/>
      <w:r w:rsidRPr="00F03C3B">
        <w:rPr>
          <w:rFonts w:cstheme="minorHAnsi"/>
        </w:rPr>
        <w:t xml:space="preserve"> CAS: 556-67-2,</w:t>
      </w:r>
    </w:p>
    <w:p w14:paraId="480B8A5F" w14:textId="15311393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D5 [mg/m3] </w:t>
      </w:r>
      <w:proofErr w:type="spellStart"/>
      <w:r w:rsidRPr="00F03C3B">
        <w:rPr>
          <w:rFonts w:cstheme="minorHAnsi"/>
        </w:rPr>
        <w:t>Decamethylcyclopentasiloxane</w:t>
      </w:r>
      <w:proofErr w:type="spellEnd"/>
      <w:r w:rsidRPr="00F03C3B">
        <w:rPr>
          <w:rFonts w:cstheme="minorHAnsi"/>
        </w:rPr>
        <w:t xml:space="preserve"> CAS: 541-02-6,</w:t>
      </w:r>
    </w:p>
    <w:p w14:paraId="16C8A926" w14:textId="2B56C365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L2 [mg/m3] </w:t>
      </w:r>
      <w:proofErr w:type="spellStart"/>
      <w:r w:rsidRPr="00F03C3B">
        <w:rPr>
          <w:rFonts w:cstheme="minorHAnsi"/>
        </w:rPr>
        <w:t>Hexamethyldisiloxane</w:t>
      </w:r>
      <w:proofErr w:type="spellEnd"/>
      <w:r w:rsidRPr="00F03C3B">
        <w:rPr>
          <w:rFonts w:cstheme="minorHAnsi"/>
        </w:rPr>
        <w:t xml:space="preserve"> CAS: 107-46-0,</w:t>
      </w:r>
    </w:p>
    <w:p w14:paraId="3A92CD50" w14:textId="63CDF46C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L3 [mg/m3] </w:t>
      </w:r>
      <w:proofErr w:type="spellStart"/>
      <w:r w:rsidRPr="00F03C3B">
        <w:rPr>
          <w:rFonts w:cstheme="minorHAnsi"/>
        </w:rPr>
        <w:t>Octamethyltrisiloxane</w:t>
      </w:r>
      <w:proofErr w:type="spellEnd"/>
      <w:r w:rsidRPr="00F03C3B">
        <w:rPr>
          <w:rFonts w:cstheme="minorHAnsi"/>
        </w:rPr>
        <w:t xml:space="preserve">  CAS: 107-51-7,</w:t>
      </w:r>
    </w:p>
    <w:p w14:paraId="6F26C666" w14:textId="6EB9CC1A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L4 [mg/m3] </w:t>
      </w:r>
      <w:proofErr w:type="spellStart"/>
      <w:r w:rsidRPr="00F03C3B">
        <w:rPr>
          <w:rFonts w:cstheme="minorHAnsi"/>
        </w:rPr>
        <w:t>Decamethyltetrasiloxane</w:t>
      </w:r>
      <w:proofErr w:type="spellEnd"/>
      <w:r w:rsidRPr="00F03C3B">
        <w:rPr>
          <w:rFonts w:cstheme="minorHAnsi"/>
        </w:rPr>
        <w:t xml:space="preserve">  CAS: 141-62-8,</w:t>
      </w:r>
    </w:p>
    <w:p w14:paraId="68D7F38F" w14:textId="1BEEE3B0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L5 [mg/m3] </w:t>
      </w:r>
      <w:proofErr w:type="spellStart"/>
      <w:r w:rsidRPr="00F03C3B">
        <w:rPr>
          <w:rFonts w:cstheme="minorHAnsi"/>
        </w:rPr>
        <w:t>Dodecamethylpentasiloxane</w:t>
      </w:r>
      <w:proofErr w:type="spellEnd"/>
      <w:r w:rsidRPr="00F03C3B">
        <w:rPr>
          <w:rFonts w:cstheme="minorHAnsi"/>
        </w:rPr>
        <w:t xml:space="preserve"> CAS: 141-63-9,</w:t>
      </w:r>
    </w:p>
    <w:p w14:paraId="36A18F82" w14:textId="3CDFF896" w:rsidR="00B57C9E" w:rsidRPr="00F03C3B" w:rsidRDefault="00B57C9E" w:rsidP="00897EB5">
      <w:pPr>
        <w:pStyle w:val="Akapitzlist"/>
        <w:numPr>
          <w:ilvl w:val="0"/>
          <w:numId w:val="1"/>
        </w:numPr>
        <w:spacing w:line="240" w:lineRule="auto"/>
        <w:ind w:left="-97" w:right="-454" w:hanging="357"/>
        <w:jc w:val="both"/>
        <w:rPr>
          <w:rFonts w:cstheme="minorHAnsi"/>
        </w:rPr>
      </w:pPr>
      <w:r w:rsidRPr="00F03C3B">
        <w:rPr>
          <w:rFonts w:cstheme="minorHAnsi"/>
        </w:rPr>
        <w:t xml:space="preserve">L6 [mg/m3] </w:t>
      </w:r>
      <w:proofErr w:type="spellStart"/>
      <w:r w:rsidRPr="00F03C3B">
        <w:rPr>
          <w:rFonts w:cstheme="minorHAnsi"/>
        </w:rPr>
        <w:t>Tetradecamethylhexasiloxane</w:t>
      </w:r>
      <w:proofErr w:type="spellEnd"/>
      <w:r w:rsidRPr="00F03C3B">
        <w:rPr>
          <w:rFonts w:cstheme="minorHAnsi"/>
        </w:rPr>
        <w:t xml:space="preserve"> CAS: 107-52-8,</w:t>
      </w:r>
    </w:p>
    <w:p w14:paraId="77505939" w14:textId="27C9889A" w:rsidR="00B57C9E" w:rsidRPr="00F03C3B" w:rsidRDefault="00B57C9E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  <w:r w:rsidRPr="00F03C3B">
        <w:rPr>
          <w:rFonts w:cstheme="minorHAnsi"/>
        </w:rPr>
        <w:t xml:space="preserve">- </w:t>
      </w:r>
      <w:r w:rsidR="00897EB5" w:rsidRPr="00F03C3B">
        <w:rPr>
          <w:rFonts w:cstheme="minorHAnsi"/>
        </w:rPr>
        <w:t>stężenie siarkowodoru,</w:t>
      </w:r>
    </w:p>
    <w:p w14:paraId="798A3E7A" w14:textId="5CA711AE" w:rsidR="00897EB5" w:rsidRPr="00F03C3B" w:rsidRDefault="00897EB5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  <w:r w:rsidRPr="00F03C3B">
        <w:rPr>
          <w:rFonts w:cstheme="minorHAnsi"/>
        </w:rPr>
        <w:t>- stężenie metanu,</w:t>
      </w:r>
    </w:p>
    <w:p w14:paraId="105E1E19" w14:textId="4BF2C385" w:rsidR="00897EB5" w:rsidRPr="00F03C3B" w:rsidRDefault="00897EB5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  <w:r w:rsidRPr="00F03C3B">
        <w:rPr>
          <w:rFonts w:cstheme="minorHAnsi"/>
        </w:rPr>
        <w:t xml:space="preserve">- stężenie </w:t>
      </w:r>
      <w:proofErr w:type="spellStart"/>
      <w:r w:rsidRPr="00F03C3B">
        <w:rPr>
          <w:rFonts w:cstheme="minorHAnsi"/>
        </w:rPr>
        <w:t>dwutleniu</w:t>
      </w:r>
      <w:proofErr w:type="spellEnd"/>
      <w:r w:rsidRPr="00F03C3B">
        <w:rPr>
          <w:rFonts w:cstheme="minorHAnsi"/>
        </w:rPr>
        <w:t xml:space="preserve"> węgla,</w:t>
      </w:r>
    </w:p>
    <w:p w14:paraId="3B439291" w14:textId="3A9CEB23" w:rsidR="00897EB5" w:rsidRPr="00F03C3B" w:rsidRDefault="00897EB5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  <w:r w:rsidRPr="00F03C3B">
        <w:rPr>
          <w:rFonts w:cstheme="minorHAnsi"/>
        </w:rPr>
        <w:t>- stężenie amoniaku,</w:t>
      </w:r>
    </w:p>
    <w:p w14:paraId="596ACD8F" w14:textId="42BFA036" w:rsidR="00897EB5" w:rsidRPr="00F03C3B" w:rsidRDefault="00897EB5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  <w:r w:rsidRPr="00F03C3B">
        <w:rPr>
          <w:rFonts w:cstheme="minorHAnsi"/>
        </w:rPr>
        <w:t>- pomiar wilgotności względnej.</w:t>
      </w:r>
    </w:p>
    <w:p w14:paraId="4C7210B5" w14:textId="77777777" w:rsidR="00086046" w:rsidRPr="00F03C3B" w:rsidRDefault="00086046" w:rsidP="00897EB5">
      <w:pPr>
        <w:spacing w:line="240" w:lineRule="auto"/>
        <w:ind w:left="-454" w:right="-454"/>
        <w:contextualSpacing/>
        <w:jc w:val="both"/>
        <w:rPr>
          <w:rFonts w:cstheme="minorHAnsi"/>
        </w:rPr>
      </w:pPr>
    </w:p>
    <w:p w14:paraId="68FB7D46" w14:textId="1AEE33BE" w:rsidR="00897EB5" w:rsidRPr="00F03C3B" w:rsidRDefault="00897EB5" w:rsidP="00897EB5">
      <w:pPr>
        <w:ind w:left="-454" w:right="-454"/>
        <w:jc w:val="both"/>
        <w:rPr>
          <w:rFonts w:cstheme="minorHAnsi"/>
          <w:b/>
          <w:bCs/>
          <w:u w:val="single"/>
        </w:rPr>
      </w:pPr>
      <w:r w:rsidRPr="00F03C3B">
        <w:rPr>
          <w:rFonts w:cstheme="minorHAnsi"/>
          <w:b/>
          <w:bCs/>
          <w:u w:val="single"/>
        </w:rPr>
        <w:t>Oczyszczalnia Ścieków Pomorzany:</w:t>
      </w:r>
    </w:p>
    <w:p w14:paraId="59EF489E" w14:textId="50BA3004" w:rsidR="00897EB5" w:rsidRPr="00F03C3B" w:rsidRDefault="00897EB5" w:rsidP="00897EB5">
      <w:pPr>
        <w:spacing w:after="0" w:line="240" w:lineRule="auto"/>
        <w:ind w:left="-454" w:right="-454"/>
        <w:jc w:val="both"/>
        <w:rPr>
          <w:rFonts w:eastAsia="Calibri" w:cstheme="minorHAnsi"/>
          <w:lang w:eastAsia="zh-CN"/>
        </w:rPr>
      </w:pPr>
      <w:r w:rsidRPr="00F03C3B">
        <w:rPr>
          <w:rFonts w:cstheme="minorHAnsi"/>
        </w:rPr>
        <w:t xml:space="preserve">Opisany zakres badań należy wykonać </w:t>
      </w:r>
      <w:r w:rsidR="00086046" w:rsidRPr="00F03C3B">
        <w:rPr>
          <w:rFonts w:cstheme="minorHAnsi"/>
        </w:rPr>
        <w:t xml:space="preserve">w </w:t>
      </w:r>
      <w:r w:rsidR="008F6011" w:rsidRPr="00F03C3B">
        <w:rPr>
          <w:rFonts w:cstheme="minorHAnsi"/>
        </w:rPr>
        <w:t>dwóch</w:t>
      </w:r>
      <w:r w:rsidR="00086046" w:rsidRPr="00F03C3B">
        <w:rPr>
          <w:rFonts w:cstheme="minorHAnsi"/>
        </w:rPr>
        <w:t xml:space="preserve"> seriach pomiarowych. Każda seria obejmuje </w:t>
      </w:r>
      <w:r w:rsidRPr="00F03C3B">
        <w:rPr>
          <w:rFonts w:eastAsia="Calibri" w:cstheme="minorHAnsi"/>
          <w:lang w:eastAsia="zh-CN"/>
        </w:rPr>
        <w:t xml:space="preserve"> 5 punkt</w:t>
      </w:r>
      <w:r w:rsidR="00086046" w:rsidRPr="00F03C3B">
        <w:rPr>
          <w:rFonts w:eastAsia="Calibri" w:cstheme="minorHAnsi"/>
          <w:lang w:eastAsia="zh-CN"/>
        </w:rPr>
        <w:t>ów</w:t>
      </w:r>
      <w:r w:rsidRPr="00F03C3B">
        <w:rPr>
          <w:rFonts w:eastAsia="Calibri" w:cstheme="minorHAnsi"/>
          <w:lang w:eastAsia="zh-CN"/>
        </w:rPr>
        <w:t>, tj.:</w:t>
      </w:r>
    </w:p>
    <w:p w14:paraId="4BC1B036" w14:textId="26D4A29B" w:rsidR="00897EB5" w:rsidRPr="00F03C3B" w:rsidRDefault="00897EB5" w:rsidP="00897EB5">
      <w:pPr>
        <w:numPr>
          <w:ilvl w:val="0"/>
          <w:numId w:val="3"/>
        </w:numPr>
        <w:spacing w:after="0" w:line="240" w:lineRule="auto"/>
        <w:ind w:left="-97" w:right="-454" w:hanging="357"/>
        <w:contextualSpacing/>
        <w:jc w:val="both"/>
        <w:rPr>
          <w:rFonts w:eastAsia="Calibri" w:cstheme="minorHAnsi"/>
          <w:lang w:eastAsia="zh-CN"/>
        </w:rPr>
      </w:pPr>
      <w:r w:rsidRPr="00F03C3B">
        <w:rPr>
          <w:rFonts w:eastAsia="Calibri" w:cstheme="minorHAnsi"/>
          <w:lang w:eastAsia="zh-CN"/>
        </w:rPr>
        <w:t>bezpośrednio przed filtrami (P0)</w:t>
      </w:r>
      <w:r w:rsidR="00025B2A" w:rsidRPr="00F03C3B">
        <w:rPr>
          <w:rFonts w:eastAsia="Calibri" w:cstheme="minorHAnsi"/>
          <w:lang w:eastAsia="zh-CN"/>
        </w:rPr>
        <w:t>,</w:t>
      </w:r>
    </w:p>
    <w:p w14:paraId="6091E726" w14:textId="466ED2F3" w:rsidR="00897EB5" w:rsidRPr="00F03C3B" w:rsidRDefault="00897EB5" w:rsidP="00897EB5">
      <w:pPr>
        <w:numPr>
          <w:ilvl w:val="0"/>
          <w:numId w:val="3"/>
        </w:numPr>
        <w:spacing w:after="0" w:line="240" w:lineRule="auto"/>
        <w:ind w:left="-97" w:right="-454" w:hanging="357"/>
        <w:contextualSpacing/>
        <w:jc w:val="both"/>
        <w:rPr>
          <w:rFonts w:eastAsia="Calibri" w:cstheme="minorHAnsi"/>
          <w:lang w:eastAsia="zh-CN"/>
        </w:rPr>
      </w:pPr>
      <w:r w:rsidRPr="00F03C3B">
        <w:rPr>
          <w:rFonts w:eastAsia="Calibri" w:cstheme="minorHAnsi"/>
          <w:lang w:eastAsia="zh-CN"/>
        </w:rPr>
        <w:t>po pierwszym filtrze pierwszego ciągu (A1)</w:t>
      </w:r>
      <w:r w:rsidR="00025B2A" w:rsidRPr="00F03C3B">
        <w:rPr>
          <w:rFonts w:eastAsia="Calibri" w:cstheme="minorHAnsi"/>
          <w:lang w:eastAsia="zh-CN"/>
        </w:rPr>
        <w:t>,</w:t>
      </w:r>
    </w:p>
    <w:p w14:paraId="585D8D59" w14:textId="249F886C" w:rsidR="00897EB5" w:rsidRPr="00F03C3B" w:rsidRDefault="00897EB5" w:rsidP="00897EB5">
      <w:pPr>
        <w:numPr>
          <w:ilvl w:val="0"/>
          <w:numId w:val="3"/>
        </w:numPr>
        <w:spacing w:after="0" w:line="240" w:lineRule="auto"/>
        <w:ind w:left="-97" w:right="-454" w:hanging="357"/>
        <w:contextualSpacing/>
        <w:jc w:val="both"/>
        <w:rPr>
          <w:rFonts w:eastAsia="Calibri" w:cstheme="minorHAnsi"/>
          <w:lang w:eastAsia="zh-CN"/>
        </w:rPr>
      </w:pPr>
      <w:r w:rsidRPr="00F03C3B">
        <w:rPr>
          <w:rFonts w:eastAsia="Calibri" w:cstheme="minorHAnsi"/>
          <w:lang w:eastAsia="zh-CN"/>
        </w:rPr>
        <w:t>po drugim filtrze pierwszego ciągu (A2)</w:t>
      </w:r>
      <w:r w:rsidR="00025B2A" w:rsidRPr="00F03C3B">
        <w:rPr>
          <w:rFonts w:eastAsia="Calibri" w:cstheme="minorHAnsi"/>
          <w:lang w:eastAsia="zh-CN"/>
        </w:rPr>
        <w:t>,</w:t>
      </w:r>
    </w:p>
    <w:p w14:paraId="1804626E" w14:textId="17417067" w:rsidR="00897EB5" w:rsidRPr="00F03C3B" w:rsidRDefault="00897EB5" w:rsidP="00897EB5">
      <w:pPr>
        <w:numPr>
          <w:ilvl w:val="0"/>
          <w:numId w:val="3"/>
        </w:numPr>
        <w:spacing w:after="0" w:line="240" w:lineRule="auto"/>
        <w:ind w:left="-97" w:right="-454" w:hanging="357"/>
        <w:contextualSpacing/>
        <w:jc w:val="both"/>
        <w:rPr>
          <w:rFonts w:eastAsia="Calibri" w:cstheme="minorHAnsi"/>
          <w:lang w:eastAsia="zh-CN"/>
        </w:rPr>
      </w:pPr>
      <w:r w:rsidRPr="00F03C3B">
        <w:rPr>
          <w:rFonts w:eastAsia="Calibri" w:cstheme="minorHAnsi"/>
          <w:lang w:eastAsia="zh-CN"/>
        </w:rPr>
        <w:t>po pierwszym filtrze drugiego ciągu (B1)</w:t>
      </w:r>
      <w:r w:rsidR="00025B2A" w:rsidRPr="00F03C3B">
        <w:rPr>
          <w:rFonts w:eastAsia="Calibri" w:cstheme="minorHAnsi"/>
          <w:lang w:eastAsia="zh-CN"/>
        </w:rPr>
        <w:t>,</w:t>
      </w:r>
    </w:p>
    <w:p w14:paraId="7B40DA4B" w14:textId="2C00C8EB" w:rsidR="00897EB5" w:rsidRPr="00104016" w:rsidRDefault="00897EB5" w:rsidP="00897EB5">
      <w:pPr>
        <w:numPr>
          <w:ilvl w:val="0"/>
          <w:numId w:val="3"/>
        </w:numPr>
        <w:spacing w:after="0" w:line="240" w:lineRule="auto"/>
        <w:ind w:left="-97" w:right="-454" w:hanging="357"/>
        <w:contextualSpacing/>
        <w:jc w:val="both"/>
        <w:rPr>
          <w:rFonts w:ascii="Arial" w:eastAsia="Calibri" w:hAnsi="Arial" w:cs="Arial"/>
          <w:lang w:eastAsia="zh-CN"/>
        </w:rPr>
      </w:pPr>
      <w:r w:rsidRPr="00F03C3B">
        <w:rPr>
          <w:rFonts w:eastAsia="Calibri" w:cstheme="minorHAnsi"/>
          <w:lang w:eastAsia="zh-CN"/>
        </w:rPr>
        <w:t>po drugim filtrze drugiego ciągu (B2).</w:t>
      </w:r>
    </w:p>
    <w:p w14:paraId="3F43B958" w14:textId="678B0AAF" w:rsidR="00897EB5" w:rsidRPr="00104016" w:rsidRDefault="004542CB" w:rsidP="00B57C9E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C25D5A2" wp14:editId="7B84D0E7">
            <wp:extent cx="5760720" cy="2644775"/>
            <wp:effectExtent l="0" t="0" r="0" b="3175"/>
            <wp:docPr id="4" name="Obraz 3">
              <a:extLst xmlns:a="http://schemas.openxmlformats.org/drawingml/2006/main">
                <a:ext uri="{FF2B5EF4-FFF2-40B4-BE49-F238E27FC236}">
                  <a16:creationId xmlns:a16="http://schemas.microsoft.com/office/drawing/2014/main" id="{ADE1E4BB-C6CE-6EDD-FE6C-FFBB0D55F2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>
                      <a:extLst>
                        <a:ext uri="{FF2B5EF4-FFF2-40B4-BE49-F238E27FC236}">
                          <a16:creationId xmlns:a16="http://schemas.microsoft.com/office/drawing/2014/main" id="{ADE1E4BB-C6CE-6EDD-FE6C-FFBB0D55F2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59D46" w14:textId="314F21E8" w:rsidR="002B160F" w:rsidRPr="004542CB" w:rsidRDefault="002B160F" w:rsidP="00B57C9E">
      <w:pPr>
        <w:jc w:val="both"/>
        <w:rPr>
          <w:rFonts w:ascii="Arial" w:hAnsi="Arial" w:cs="Arial"/>
          <w:sz w:val="16"/>
          <w:szCs w:val="16"/>
        </w:rPr>
      </w:pPr>
      <w:r w:rsidRPr="002B160F">
        <w:rPr>
          <w:rFonts w:ascii="Arial" w:hAnsi="Arial" w:cs="Arial"/>
          <w:sz w:val="16"/>
          <w:szCs w:val="16"/>
        </w:rPr>
        <w:t>Rys.1. Schemat węzła filtracji biogazu</w:t>
      </w:r>
    </w:p>
    <w:p w14:paraId="13D2735D" w14:textId="77777777" w:rsidR="002B160F" w:rsidRDefault="002B160F" w:rsidP="00B57C9E">
      <w:pPr>
        <w:jc w:val="both"/>
        <w:rPr>
          <w:rFonts w:ascii="Arial" w:hAnsi="Arial" w:cs="Arial"/>
        </w:rPr>
      </w:pPr>
    </w:p>
    <w:p w14:paraId="5419BB97" w14:textId="28EA5915" w:rsidR="002B160F" w:rsidRDefault="002B160F" w:rsidP="002B160F">
      <w:pPr>
        <w:ind w:left="-454" w:right="-454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55FEBAA" wp14:editId="4E1A75FA">
            <wp:extent cx="5760720" cy="4321810"/>
            <wp:effectExtent l="0" t="0" r="0" b="254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91DFF" w14:textId="262EC4EA" w:rsidR="002B160F" w:rsidRPr="00F03C3B" w:rsidRDefault="002B160F" w:rsidP="002B160F">
      <w:pPr>
        <w:ind w:left="-454" w:right="-454"/>
        <w:jc w:val="both"/>
        <w:rPr>
          <w:rFonts w:cstheme="minorHAnsi"/>
        </w:rPr>
      </w:pPr>
      <w:r w:rsidRPr="002B160F">
        <w:rPr>
          <w:rFonts w:ascii="Arial" w:hAnsi="Arial" w:cs="Arial"/>
          <w:sz w:val="16"/>
          <w:szCs w:val="16"/>
        </w:rPr>
        <w:t xml:space="preserve">   </w:t>
      </w:r>
      <w:r>
        <w:rPr>
          <w:rFonts w:ascii="Arial" w:hAnsi="Arial" w:cs="Arial"/>
          <w:sz w:val="16"/>
          <w:szCs w:val="16"/>
        </w:rPr>
        <w:t xml:space="preserve">    </w:t>
      </w:r>
      <w:r w:rsidRPr="002B160F">
        <w:rPr>
          <w:rFonts w:ascii="Arial" w:hAnsi="Arial" w:cs="Arial"/>
          <w:sz w:val="16"/>
          <w:szCs w:val="16"/>
        </w:rPr>
        <w:t xml:space="preserve">   </w:t>
      </w:r>
      <w:r w:rsidRPr="00F03C3B">
        <w:rPr>
          <w:rFonts w:cstheme="minorHAnsi"/>
        </w:rPr>
        <w:t>Rys.2. Filtry węglowe w węźle filtracji biogazu z zaworami do poboru prób</w:t>
      </w:r>
    </w:p>
    <w:p w14:paraId="169819AC" w14:textId="77777777" w:rsidR="002B160F" w:rsidRPr="00F03C3B" w:rsidRDefault="002B160F" w:rsidP="002B160F">
      <w:pPr>
        <w:ind w:left="-454" w:right="-454"/>
        <w:jc w:val="both"/>
        <w:rPr>
          <w:rFonts w:cstheme="minorHAnsi"/>
        </w:rPr>
      </w:pPr>
    </w:p>
    <w:p w14:paraId="5D23C04E" w14:textId="16841C39" w:rsidR="00897EB5" w:rsidRPr="00F03C3B" w:rsidRDefault="00086046" w:rsidP="002B160F">
      <w:pPr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>Termin wykonania każdej serii pomiarowej pozostaje do indywidualnego uzgodnienia z Zamawiającym</w:t>
      </w:r>
      <w:r w:rsidR="008F6011" w:rsidRPr="00F03C3B">
        <w:rPr>
          <w:rFonts w:cstheme="minorHAnsi"/>
        </w:rPr>
        <w:t>.</w:t>
      </w:r>
    </w:p>
    <w:p w14:paraId="2853BBF1" w14:textId="2F5DC9B2" w:rsidR="00086046" w:rsidRPr="00F03C3B" w:rsidRDefault="00086046" w:rsidP="002B160F">
      <w:pPr>
        <w:ind w:left="-454" w:right="-454"/>
        <w:jc w:val="both"/>
        <w:rPr>
          <w:rFonts w:cstheme="minorHAnsi"/>
        </w:rPr>
      </w:pPr>
    </w:p>
    <w:p w14:paraId="3C0F6D88" w14:textId="7BBC2E8D" w:rsidR="00086046" w:rsidRPr="00F03C3B" w:rsidRDefault="00086046" w:rsidP="002B160F">
      <w:pPr>
        <w:ind w:left="-454" w:right="-454"/>
        <w:jc w:val="both"/>
        <w:rPr>
          <w:rFonts w:cstheme="minorHAnsi"/>
          <w:b/>
          <w:bCs/>
          <w:u w:val="single"/>
        </w:rPr>
      </w:pPr>
      <w:r w:rsidRPr="00F03C3B">
        <w:rPr>
          <w:rFonts w:cstheme="minorHAnsi"/>
          <w:b/>
          <w:bCs/>
          <w:u w:val="single"/>
        </w:rPr>
        <w:t>Oczyszczalnia Ścieków Zdroje</w:t>
      </w:r>
    </w:p>
    <w:p w14:paraId="3E559309" w14:textId="3300C346" w:rsidR="00086046" w:rsidRPr="00F03C3B" w:rsidRDefault="00086046" w:rsidP="002B160F">
      <w:pPr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>Opisany zakres badań należy wykonać w biogazie surowym w dwóch seriach pomiarowych. Termin wykonania każdej serii pomiarowej pozostaje do indywidualnego uzgodnienia z Zamawiającym</w:t>
      </w:r>
      <w:r w:rsidR="008F6011" w:rsidRPr="00F03C3B">
        <w:rPr>
          <w:rFonts w:cstheme="minorHAnsi"/>
        </w:rPr>
        <w:t>.</w:t>
      </w:r>
    </w:p>
    <w:p w14:paraId="7D52CDE8" w14:textId="4ECB5621" w:rsidR="00086046" w:rsidRPr="00F03C3B" w:rsidRDefault="005043C6" w:rsidP="002B160F">
      <w:pPr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>Wyniki pomiarów powinny być przedstawione w formie sprawozdania zawierającego opis procedury poboru próbek ze szczegółami technicznymi, metodykę pomiaru ilościowego, wyniki wraz z wnioskami.</w:t>
      </w:r>
    </w:p>
    <w:p w14:paraId="64B181A5" w14:textId="4A810F47" w:rsidR="00CD4235" w:rsidRPr="00F03C3B" w:rsidRDefault="00CD4235" w:rsidP="002B160F">
      <w:pPr>
        <w:ind w:left="-454" w:right="-454"/>
        <w:jc w:val="both"/>
        <w:rPr>
          <w:rFonts w:cstheme="minorHAnsi"/>
        </w:rPr>
      </w:pPr>
      <w:r w:rsidRPr="00F03C3B">
        <w:rPr>
          <w:rFonts w:cstheme="minorHAnsi"/>
        </w:rPr>
        <w:t xml:space="preserve">Rozliczenia pomiędzy Wykonawcą a Zamawiającym będą </w:t>
      </w:r>
      <w:r w:rsidR="005043C6" w:rsidRPr="00F03C3B">
        <w:rPr>
          <w:rFonts w:cstheme="minorHAnsi"/>
        </w:rPr>
        <w:t xml:space="preserve">dokonywane </w:t>
      </w:r>
      <w:r w:rsidRPr="00F03C3B">
        <w:rPr>
          <w:rFonts w:cstheme="minorHAnsi"/>
        </w:rPr>
        <w:t>w terminie 30 dni od daty otrzymania przez Zamawiającego prawidłowo wystawionej faktury VAT wraz z opracowaniem wyników po zakończeniu każdej serii pomiarowej.</w:t>
      </w:r>
    </w:p>
    <w:p w14:paraId="6D24929D" w14:textId="5A8F57D3" w:rsidR="008A2F30" w:rsidRPr="00F03C3B" w:rsidRDefault="008A2F30" w:rsidP="002B160F">
      <w:pPr>
        <w:shd w:val="clear" w:color="auto" w:fill="FFFFFF"/>
        <w:spacing w:after="0" w:line="240" w:lineRule="auto"/>
        <w:ind w:left="-454" w:right="-454"/>
        <w:jc w:val="both"/>
        <w:rPr>
          <w:rFonts w:cstheme="minorHAnsi"/>
          <w:color w:val="000000"/>
          <w:spacing w:val="3"/>
        </w:rPr>
      </w:pPr>
      <w:r w:rsidRPr="00F03C3B">
        <w:rPr>
          <w:rFonts w:cstheme="minorHAnsi"/>
          <w:color w:val="000000"/>
        </w:rPr>
        <w:t>Świadczenie usługi będącej przedmiotem niniejszego postępowania odbywać się będzie na podstawie zawartej umowy</w:t>
      </w:r>
      <w:r w:rsidR="00082EE4" w:rsidRPr="00F03C3B">
        <w:rPr>
          <w:rFonts w:cstheme="minorHAnsi"/>
          <w:color w:val="000000"/>
        </w:rPr>
        <w:t>, obowiązującej rok czasu od momentu jej podpisania.</w:t>
      </w:r>
    </w:p>
    <w:p w14:paraId="3ACB6EFA" w14:textId="3F50249A" w:rsidR="00CD4235" w:rsidRPr="00F03C3B" w:rsidRDefault="00CD4235" w:rsidP="002B160F">
      <w:pPr>
        <w:ind w:left="-454" w:right="-454"/>
        <w:jc w:val="both"/>
        <w:rPr>
          <w:rFonts w:cstheme="minorHAnsi"/>
        </w:rPr>
      </w:pPr>
    </w:p>
    <w:p w14:paraId="00990F6D" w14:textId="0AF17628" w:rsidR="008F6011" w:rsidRPr="00F03C3B" w:rsidRDefault="008F6011" w:rsidP="002B160F">
      <w:pPr>
        <w:ind w:left="-454" w:right="-454"/>
        <w:jc w:val="both"/>
        <w:rPr>
          <w:rFonts w:cstheme="minorHAnsi"/>
        </w:rPr>
      </w:pPr>
    </w:p>
    <w:p w14:paraId="5594FE50" w14:textId="77777777" w:rsidR="002B160F" w:rsidRDefault="002B160F" w:rsidP="00154A89">
      <w:pPr>
        <w:spacing w:before="120" w:after="120"/>
        <w:ind w:right="-454"/>
        <w:jc w:val="both"/>
        <w:rPr>
          <w:rFonts w:ascii="Arial" w:hAnsi="Arial" w:cs="Arial"/>
          <w:b/>
        </w:rPr>
      </w:pPr>
    </w:p>
    <w:sectPr w:rsidR="002B160F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2F16D" w14:textId="77777777" w:rsidR="00F03C3B" w:rsidRDefault="00F03C3B" w:rsidP="00F03C3B">
      <w:pPr>
        <w:spacing w:after="0" w:line="240" w:lineRule="auto"/>
      </w:pPr>
      <w:r>
        <w:separator/>
      </w:r>
    </w:p>
  </w:endnote>
  <w:endnote w:type="continuationSeparator" w:id="0">
    <w:p w14:paraId="7B7A32B5" w14:textId="77777777" w:rsidR="00F03C3B" w:rsidRDefault="00F03C3B" w:rsidP="00F03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33E256" w14:textId="77777777" w:rsidR="00F03C3B" w:rsidRDefault="00F03C3B" w:rsidP="00F03C3B">
      <w:pPr>
        <w:spacing w:after="0" w:line="240" w:lineRule="auto"/>
      </w:pPr>
      <w:r>
        <w:separator/>
      </w:r>
    </w:p>
  </w:footnote>
  <w:footnote w:type="continuationSeparator" w:id="0">
    <w:p w14:paraId="5F6B79C1" w14:textId="77777777" w:rsidR="00F03C3B" w:rsidRDefault="00F03C3B" w:rsidP="00F03C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2551B" w14:textId="0D08D704" w:rsidR="00F03C3B" w:rsidRDefault="00F03C3B" w:rsidP="00F03C3B">
    <w:pPr>
      <w:pStyle w:val="Nagwek"/>
      <w:jc w:val="right"/>
    </w:pPr>
    <w:r>
      <w:t>Załącznik nr 2 do ZO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27"/>
    <w:multiLevelType w:val="multilevel"/>
    <w:tmpl w:val="A3DEFE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b w:val="0"/>
        <w:i w:val="0"/>
      </w:rPr>
    </w:lvl>
    <w:lvl w:ilvl="2">
      <w:start w:val="1"/>
      <w:numFmt w:val="decimal"/>
      <w:lvlText w:val="%3"/>
      <w:lvlJc w:val="left"/>
      <w:pPr>
        <w:tabs>
          <w:tab w:val="num" w:pos="2700"/>
        </w:tabs>
        <w:ind w:left="2700" w:hanging="36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28057BB8"/>
    <w:multiLevelType w:val="hybridMultilevel"/>
    <w:tmpl w:val="323A40D6"/>
    <w:lvl w:ilvl="0" w:tplc="100E4978">
      <w:start w:val="2"/>
      <w:numFmt w:val="decimal"/>
      <w:lvlText w:val="%1."/>
      <w:lvlJc w:val="left"/>
      <w:pPr>
        <w:ind w:left="12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9539BA"/>
    <w:multiLevelType w:val="hybridMultilevel"/>
    <w:tmpl w:val="A0927C96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5D360DE"/>
    <w:multiLevelType w:val="hybridMultilevel"/>
    <w:tmpl w:val="D43CB702"/>
    <w:lvl w:ilvl="0" w:tplc="22381494">
      <w:start w:val="1"/>
      <w:numFmt w:val="lowerLetter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5A8B4320"/>
    <w:multiLevelType w:val="hybridMultilevel"/>
    <w:tmpl w:val="EC144B38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5DD04545"/>
    <w:multiLevelType w:val="hybridMultilevel"/>
    <w:tmpl w:val="591878C6"/>
    <w:lvl w:ilvl="0" w:tplc="AA9E0DC6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A0552F"/>
    <w:multiLevelType w:val="multilevel"/>
    <w:tmpl w:val="6F8CB94A"/>
    <w:name w:val="WW8Num5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trike w:val="0"/>
        <w:color w:val="auto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8" w15:restartNumberingAfterBreak="0">
    <w:nsid w:val="695F411A"/>
    <w:multiLevelType w:val="hybridMultilevel"/>
    <w:tmpl w:val="82C89738"/>
    <w:lvl w:ilvl="0" w:tplc="235E46A0">
      <w:start w:val="1"/>
      <w:numFmt w:val="decimal"/>
      <w:lvlText w:val="%1)"/>
      <w:lvlJc w:val="left"/>
      <w:pPr>
        <w:ind w:left="720" w:hanging="360"/>
      </w:pPr>
      <w:rPr>
        <w:b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605412"/>
    <w:multiLevelType w:val="hybridMultilevel"/>
    <w:tmpl w:val="DA6855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9"/>
  </w:num>
  <w:num w:numId="3">
    <w:abstractNumId w:val="3"/>
  </w:num>
  <w:num w:numId="4">
    <w:abstractNumId w:val="0"/>
  </w:num>
  <w:num w:numId="5">
    <w:abstractNumId w:val="1"/>
  </w:num>
  <w:num w:numId="6">
    <w:abstractNumId w:val="7"/>
  </w:num>
  <w:num w:numId="7">
    <w:abstractNumId w:val="6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46F1"/>
    <w:rsid w:val="00025B2A"/>
    <w:rsid w:val="00082EE4"/>
    <w:rsid w:val="00086046"/>
    <w:rsid w:val="00104016"/>
    <w:rsid w:val="00135DED"/>
    <w:rsid w:val="00154A89"/>
    <w:rsid w:val="002B160F"/>
    <w:rsid w:val="004542CB"/>
    <w:rsid w:val="00463E63"/>
    <w:rsid w:val="005043C6"/>
    <w:rsid w:val="00667FE8"/>
    <w:rsid w:val="007D487D"/>
    <w:rsid w:val="00897EB5"/>
    <w:rsid w:val="008A2F30"/>
    <w:rsid w:val="008F6011"/>
    <w:rsid w:val="009B20A3"/>
    <w:rsid w:val="00B57C9E"/>
    <w:rsid w:val="00B846F1"/>
    <w:rsid w:val="00CD4235"/>
    <w:rsid w:val="00F03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8BCD22"/>
  <w15:chartTrackingRefBased/>
  <w15:docId w15:val="{ACA9EB18-20BA-4492-ADB2-2CE020648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104016"/>
    <w:pPr>
      <w:keepNext/>
      <w:numPr>
        <w:numId w:val="4"/>
      </w:numPr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zh-CN"/>
    </w:rPr>
  </w:style>
  <w:style w:type="paragraph" w:styleId="Nagwek2">
    <w:name w:val="heading 2"/>
    <w:basedOn w:val="Normalny"/>
    <w:next w:val="Normalny"/>
    <w:link w:val="Nagwek2Znak"/>
    <w:qFormat/>
    <w:rsid w:val="00104016"/>
    <w:pPr>
      <w:keepNext/>
      <w:numPr>
        <w:ilvl w:val="1"/>
        <w:numId w:val="4"/>
      </w:numPr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zh-CN"/>
    </w:rPr>
  </w:style>
  <w:style w:type="paragraph" w:styleId="Nagwek3">
    <w:name w:val="heading 3"/>
    <w:basedOn w:val="Normalny"/>
    <w:next w:val="Normalny"/>
    <w:link w:val="Nagwek3Znak"/>
    <w:qFormat/>
    <w:rsid w:val="00104016"/>
    <w:pPr>
      <w:keepNext/>
      <w:numPr>
        <w:ilvl w:val="2"/>
        <w:numId w:val="4"/>
      </w:numPr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paragraph" w:styleId="Nagwek4">
    <w:name w:val="heading 4"/>
    <w:basedOn w:val="Normalny"/>
    <w:next w:val="Normalny"/>
    <w:link w:val="Nagwek4Znak"/>
    <w:qFormat/>
    <w:rsid w:val="00104016"/>
    <w:pPr>
      <w:keepNext/>
      <w:numPr>
        <w:ilvl w:val="3"/>
        <w:numId w:val="4"/>
      </w:num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FFFF0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zh-CN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04016"/>
    <w:pPr>
      <w:keepNext/>
      <w:numPr>
        <w:ilvl w:val="6"/>
        <w:numId w:val="4"/>
      </w:numPr>
      <w:tabs>
        <w:tab w:val="left" w:pos="993"/>
      </w:tabs>
      <w:spacing w:after="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04016"/>
    <w:pPr>
      <w:keepNext/>
      <w:numPr>
        <w:ilvl w:val="7"/>
        <w:numId w:val="4"/>
      </w:numPr>
      <w:spacing w:after="0" w:line="240" w:lineRule="auto"/>
      <w:outlineLvl w:val="7"/>
    </w:pPr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04016"/>
    <w:pPr>
      <w:keepNext/>
      <w:numPr>
        <w:ilvl w:val="8"/>
        <w:numId w:val="4"/>
      </w:numPr>
      <w:spacing w:before="40" w:after="40" w:line="240" w:lineRule="auto"/>
      <w:ind w:left="708" w:firstLine="0"/>
      <w:jc w:val="both"/>
      <w:outlineLvl w:val="8"/>
    </w:pPr>
    <w:rPr>
      <w:rFonts w:ascii="Times New Roman" w:eastAsia="Times New Roman" w:hAnsi="Times New Roman" w:cs="Times New Roman"/>
      <w:sz w:val="24"/>
      <w:szCs w:val="24"/>
      <w:u w:val="single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List Paragraph,Preambuła"/>
    <w:basedOn w:val="Normalny"/>
    <w:link w:val="AkapitzlistZnak"/>
    <w:uiPriority w:val="34"/>
    <w:qFormat/>
    <w:rsid w:val="00B57C9E"/>
    <w:pPr>
      <w:ind w:left="720"/>
      <w:contextualSpacing/>
    </w:pPr>
  </w:style>
  <w:style w:type="character" w:customStyle="1" w:styleId="AkapitzlistZnak">
    <w:name w:val="Akapit z listą Znak"/>
    <w:aliases w:val="L1 Znak,Numerowanie Znak,List Paragraph Znak,Preambuła Znak"/>
    <w:link w:val="Akapitzlist"/>
    <w:uiPriority w:val="34"/>
    <w:locked/>
    <w:rsid w:val="008A2F30"/>
  </w:style>
  <w:style w:type="character" w:customStyle="1" w:styleId="Nagwek1Znak">
    <w:name w:val="Nagłówek 1 Znak"/>
    <w:basedOn w:val="Domylnaczcionkaakapitu"/>
    <w:link w:val="Nagwek1"/>
    <w:rsid w:val="00104016"/>
    <w:rPr>
      <w:rFonts w:ascii="Times New Roman" w:eastAsia="Times New Roman" w:hAnsi="Times New Roman" w:cs="Times New Roman"/>
      <w:b/>
      <w:bCs/>
      <w:color w:val="000000"/>
      <w:sz w:val="24"/>
      <w:szCs w:val="24"/>
      <w:lang w:eastAsia="zh-CN"/>
    </w:rPr>
  </w:style>
  <w:style w:type="character" w:customStyle="1" w:styleId="Nagwek2Znak">
    <w:name w:val="Nagłówek 2 Znak"/>
    <w:basedOn w:val="Domylnaczcionkaakapitu"/>
    <w:link w:val="Nagwek2"/>
    <w:rsid w:val="00104016"/>
    <w:rPr>
      <w:rFonts w:ascii="Times New Roman" w:eastAsia="Times New Roman" w:hAnsi="Times New Roman" w:cs="Times New Roman"/>
      <w:b/>
      <w:bCs/>
      <w:color w:val="000000"/>
      <w:sz w:val="24"/>
      <w:szCs w:val="24"/>
      <w:lang w:eastAsia="zh-CN"/>
    </w:rPr>
  </w:style>
  <w:style w:type="character" w:customStyle="1" w:styleId="Nagwek3Znak">
    <w:name w:val="Nagłówek 3 Znak"/>
    <w:basedOn w:val="Domylnaczcionkaakapitu"/>
    <w:link w:val="Nagwek3"/>
    <w:rsid w:val="00104016"/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character" w:customStyle="1" w:styleId="Nagwek4Znak">
    <w:name w:val="Nagłówek 4 Znak"/>
    <w:basedOn w:val="Domylnaczcionkaakapitu"/>
    <w:link w:val="Nagwek4"/>
    <w:rsid w:val="00104016"/>
    <w:rPr>
      <w:rFonts w:ascii="Times New Roman" w:eastAsia="Times New Roman" w:hAnsi="Times New Roman" w:cs="Times New Roman"/>
      <w:b/>
      <w:bCs/>
      <w:color w:val="000000"/>
      <w:sz w:val="24"/>
      <w:szCs w:val="24"/>
      <w:shd w:val="clear" w:color="auto" w:fill="FFFF00"/>
      <w:lang w:eastAsia="zh-CN"/>
    </w:rPr>
  </w:style>
  <w:style w:type="character" w:customStyle="1" w:styleId="Nagwek7Znak">
    <w:name w:val="Nagłówek 7 Znak"/>
    <w:basedOn w:val="Domylnaczcionkaakapitu"/>
    <w:link w:val="Nagwek7"/>
    <w:uiPriority w:val="99"/>
    <w:rsid w:val="00104016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9"/>
    <w:rsid w:val="00104016"/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character" w:customStyle="1" w:styleId="Nagwek9Znak">
    <w:name w:val="Nagłówek 9 Znak"/>
    <w:basedOn w:val="Domylnaczcionkaakapitu"/>
    <w:link w:val="Nagwek9"/>
    <w:uiPriority w:val="99"/>
    <w:rsid w:val="00104016"/>
    <w:rPr>
      <w:rFonts w:ascii="Times New Roman" w:eastAsia="Times New Roman" w:hAnsi="Times New Roman" w:cs="Times New Roman"/>
      <w:sz w:val="24"/>
      <w:szCs w:val="24"/>
      <w:u w:val="single"/>
      <w:lang w:eastAsia="zh-CN"/>
    </w:rPr>
  </w:style>
  <w:style w:type="character" w:styleId="Hipercze">
    <w:name w:val="Hyperlink"/>
    <w:uiPriority w:val="99"/>
    <w:rsid w:val="00104016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F03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3C3B"/>
  </w:style>
  <w:style w:type="paragraph" w:styleId="Stopka">
    <w:name w:val="footer"/>
    <w:basedOn w:val="Normalny"/>
    <w:link w:val="StopkaZnak"/>
    <w:uiPriority w:val="99"/>
    <w:unhideWhenUsed/>
    <w:rsid w:val="00F03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3C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2</Pages>
  <Words>331</Words>
  <Characters>1992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Piętka</dc:creator>
  <cp:keywords/>
  <dc:description/>
  <cp:lastModifiedBy>Kinga Malewicz</cp:lastModifiedBy>
  <cp:revision>15</cp:revision>
  <dcterms:created xsi:type="dcterms:W3CDTF">2024-02-09T08:31:00Z</dcterms:created>
  <dcterms:modified xsi:type="dcterms:W3CDTF">2025-07-22T07:51:00Z</dcterms:modified>
</cp:coreProperties>
</file>